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18" w:rsidRPr="00A82CF2" w:rsidRDefault="00AD442B" w:rsidP="00AD442B">
      <w:pPr>
        <w:spacing w:before="66" w:line="276" w:lineRule="auto"/>
        <w:ind w:right="463" w:firstLine="473"/>
        <w:jc w:val="center"/>
        <w:rPr>
          <w:b/>
          <w:sz w:val="24"/>
          <w:szCs w:val="24"/>
        </w:rPr>
      </w:pPr>
      <w:r w:rsidRPr="00A82CF2">
        <w:rPr>
          <w:b/>
          <w:sz w:val="24"/>
          <w:szCs w:val="24"/>
        </w:rPr>
        <w:t xml:space="preserve">Аннотация к рабочей программе </w:t>
      </w:r>
    </w:p>
    <w:p w:rsidR="00E32818" w:rsidRPr="00A82CF2" w:rsidRDefault="00AD442B" w:rsidP="00AD442B">
      <w:pPr>
        <w:spacing w:before="66" w:line="276" w:lineRule="auto"/>
        <w:ind w:right="463" w:firstLine="473"/>
        <w:jc w:val="center"/>
        <w:rPr>
          <w:b/>
          <w:sz w:val="24"/>
          <w:szCs w:val="24"/>
        </w:rPr>
      </w:pPr>
      <w:r w:rsidRPr="00A82CF2">
        <w:rPr>
          <w:b/>
          <w:sz w:val="24"/>
          <w:szCs w:val="24"/>
        </w:rPr>
        <w:t xml:space="preserve">по учебному предмету «Литература» </w:t>
      </w:r>
    </w:p>
    <w:p w:rsidR="000079FA" w:rsidRPr="00A82CF2" w:rsidRDefault="00AD442B" w:rsidP="00AD442B">
      <w:pPr>
        <w:spacing w:before="66" w:line="276" w:lineRule="auto"/>
        <w:ind w:right="463" w:firstLine="473"/>
        <w:jc w:val="center"/>
        <w:rPr>
          <w:b/>
          <w:sz w:val="24"/>
          <w:szCs w:val="24"/>
        </w:rPr>
      </w:pPr>
      <w:r w:rsidRPr="00A82CF2">
        <w:rPr>
          <w:b/>
          <w:sz w:val="24"/>
          <w:szCs w:val="24"/>
        </w:rPr>
        <w:t>10-11 классы</w:t>
      </w:r>
    </w:p>
    <w:p w:rsidR="000079FA" w:rsidRPr="00A82CF2" w:rsidRDefault="000079FA" w:rsidP="00AD442B">
      <w:pPr>
        <w:pStyle w:val="a3"/>
        <w:spacing w:line="276" w:lineRule="auto"/>
        <w:ind w:left="0" w:firstLine="473"/>
        <w:rPr>
          <w:b/>
        </w:rPr>
      </w:pPr>
    </w:p>
    <w:p w:rsidR="000079FA" w:rsidRPr="00A82CF2" w:rsidRDefault="00AD442B" w:rsidP="00AD442B">
      <w:pPr>
        <w:pStyle w:val="1"/>
        <w:spacing w:line="276" w:lineRule="auto"/>
        <w:ind w:left="0" w:firstLine="473"/>
      </w:pPr>
      <w:r w:rsidRPr="00A82CF2">
        <w:t>Основа для составления программы</w:t>
      </w:r>
    </w:p>
    <w:p w:rsidR="000079FA" w:rsidRPr="00A82CF2" w:rsidRDefault="00AD442B" w:rsidP="00AD442B">
      <w:pPr>
        <w:pStyle w:val="a3"/>
        <w:spacing w:line="276" w:lineRule="auto"/>
        <w:ind w:left="0" w:right="108" w:firstLine="473"/>
      </w:pPr>
      <w:proofErr w:type="gramStart"/>
      <w:r w:rsidRPr="00A82CF2">
        <w:t xml:space="preserve">Рабочая программа по учебному предмету «Литература» разработана в соответствии: с Федеральным законом от 29 декабря 2012 г. № 273-ФЗ </w:t>
      </w:r>
      <w:r w:rsidRPr="00A82CF2">
        <w:rPr>
          <w:spacing w:val="-3"/>
        </w:rPr>
        <w:t xml:space="preserve">«Об </w:t>
      </w:r>
      <w:r w:rsidRPr="00A82CF2">
        <w:t>образовании в Российской Федерации», требованиями Федерального государственного образовательного стандарта среднего общего образования и Основной образовательной программой среднего общего образования МАОУ «Школа №1» КГО; Программы по литературе для 5—11 классов общеобразовательной школы / авт. сост. В.П. Журавлев, Ю.В. Лебедев.</w:t>
      </w:r>
      <w:proofErr w:type="gramEnd"/>
      <w:r w:rsidRPr="00A82CF2">
        <w:t xml:space="preserve"> – М. Просвещение, 2016.</w:t>
      </w:r>
    </w:p>
    <w:p w:rsidR="000079FA" w:rsidRPr="00A82CF2" w:rsidRDefault="00AD442B" w:rsidP="00AD442B">
      <w:pPr>
        <w:pStyle w:val="1"/>
        <w:spacing w:before="1" w:line="276" w:lineRule="auto"/>
        <w:ind w:left="0" w:firstLine="473"/>
      </w:pPr>
      <w:r w:rsidRPr="00A82CF2">
        <w:t>Место учебного предмета в учебном плане</w:t>
      </w:r>
    </w:p>
    <w:p w:rsidR="000079FA" w:rsidRPr="00A82CF2" w:rsidRDefault="00AD442B" w:rsidP="00AD442B">
      <w:pPr>
        <w:pStyle w:val="a3"/>
        <w:spacing w:line="276" w:lineRule="auto"/>
        <w:ind w:left="0" w:right="108" w:firstLine="473"/>
      </w:pPr>
      <w:r w:rsidRPr="00A82CF2">
        <w:t>Общее количество уроков в неделю: 10-й класс – 3 часа (99 часов в год), 11-й класс –  3 часа (99 часов в год). Всего за курс среднего общего образования - 198</w:t>
      </w:r>
      <w:r w:rsidRPr="00A82CF2">
        <w:rPr>
          <w:spacing w:val="-5"/>
        </w:rPr>
        <w:t xml:space="preserve"> </w:t>
      </w:r>
      <w:r w:rsidRPr="00A82CF2">
        <w:t>часов.</w:t>
      </w:r>
    </w:p>
    <w:p w:rsidR="000079FA" w:rsidRPr="00A82CF2" w:rsidRDefault="000079FA" w:rsidP="00AD442B">
      <w:pPr>
        <w:pStyle w:val="a3"/>
        <w:spacing w:before="2" w:line="276" w:lineRule="auto"/>
        <w:ind w:left="0" w:firstLine="473"/>
      </w:pP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b/>
          <w:bCs/>
          <w:color w:val="000000"/>
          <w:sz w:val="24"/>
          <w:szCs w:val="24"/>
          <w:lang w:bidi="ar-SA"/>
        </w:rPr>
        <w:t>Предметные результаты  изучения учебного предмета «Литература» в 10-11 классах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Предметные результаты изучения учебного предмета «Литература» на ступени СОО являются обязательными для организаций, реализующих программы СОО.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Выпускник </w:t>
      </w:r>
      <w:r w:rsidRPr="00A82CF2">
        <w:rPr>
          <w:b/>
          <w:bCs/>
          <w:color w:val="000000"/>
          <w:sz w:val="24"/>
          <w:szCs w:val="24"/>
          <w:lang w:bidi="ar-SA"/>
        </w:rPr>
        <w:t>на базовом уровне научится: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- в устной и письменной форме обобщить и анализировать свой читательский опыт, а именно: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A82CF2">
        <w:rPr>
          <w:color w:val="000000"/>
          <w:sz w:val="24"/>
          <w:szCs w:val="24"/>
          <w:lang w:bidi="ar-SA"/>
        </w:rPr>
        <w:t>аргумента</w:t>
      </w:r>
      <w:proofErr w:type="gramEnd"/>
      <w:r w:rsidRPr="00A82CF2">
        <w:rPr>
          <w:color w:val="000000"/>
          <w:sz w:val="24"/>
          <w:szCs w:val="24"/>
          <w:lang w:bidi="ar-SA"/>
        </w:rPr>
        <w:t xml:space="preserve"> как тему (темы) произведения, так и его проблематику (содержащиеся в нём смыслы и подтексты);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определять контекстуальное значение слов и фраз, используемых в художественном произведении (включая переносное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 на читателя (например, выбор определённого зачина и концовки произведения, выбор между счастливой и трагической развязкой, открытым и закрытым финалом);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- осуществлять следующую продуктивную деятельность: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lastRenderedPageBreak/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Выпускник </w:t>
      </w:r>
      <w:r w:rsidRPr="00A82CF2">
        <w:rPr>
          <w:b/>
          <w:bCs/>
          <w:color w:val="000000"/>
          <w:sz w:val="24"/>
          <w:szCs w:val="24"/>
          <w:lang w:bidi="ar-SA"/>
        </w:rPr>
        <w:t>на базовом уровне получит возможность научиться: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-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Выпускник </w:t>
      </w:r>
      <w:r w:rsidRPr="00A82CF2">
        <w:rPr>
          <w:b/>
          <w:bCs/>
          <w:color w:val="000000"/>
          <w:sz w:val="24"/>
          <w:szCs w:val="24"/>
          <w:lang w:bidi="ar-SA"/>
        </w:rPr>
        <w:t>на базовом уровне получит возможность узнать: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- о месте и значении русской литературы в мировой литературе;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- о произведениях новейшей и отечественной и мировой литературы;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- о важнейших литературных ресурсах, в том числе в сети Интернет;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- об историко-литературном процессе XIX и XX веков;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- о наиболее ярких или характерных чертах литературных направлений или течений;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- имена ведущих писателей, значимые факты их творческой биографии, название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AD442B" w:rsidRPr="00A82CF2" w:rsidRDefault="00AD442B" w:rsidP="00AD442B">
      <w:pPr>
        <w:widowControl/>
        <w:shd w:val="clear" w:color="auto" w:fill="FFFFFF"/>
        <w:autoSpaceDE/>
        <w:autoSpaceDN/>
        <w:spacing w:line="276" w:lineRule="auto"/>
        <w:ind w:firstLine="473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A82CF2">
        <w:rPr>
          <w:color w:val="000000"/>
          <w:sz w:val="24"/>
          <w:szCs w:val="24"/>
          <w:lang w:bidi="ar-SA"/>
        </w:rPr>
        <w:t>- о соотношении и взаимосвязях литературы с историческим периодом, эпохой.</w:t>
      </w:r>
      <w:r w:rsidRPr="00A82CF2">
        <w:rPr>
          <w:b/>
          <w:bCs/>
          <w:color w:val="000000"/>
          <w:sz w:val="24"/>
          <w:szCs w:val="24"/>
          <w:lang w:bidi="ar-SA"/>
        </w:rPr>
        <w:t> </w:t>
      </w:r>
    </w:p>
    <w:p w:rsidR="000079FA" w:rsidRPr="00A82CF2" w:rsidRDefault="000079FA" w:rsidP="00AD442B">
      <w:pPr>
        <w:pStyle w:val="a3"/>
        <w:spacing w:before="5" w:line="276" w:lineRule="auto"/>
        <w:ind w:left="0" w:firstLine="473"/>
        <w:rPr>
          <w:i/>
        </w:rPr>
      </w:pPr>
    </w:p>
    <w:p w:rsidR="000079FA" w:rsidRPr="00A82CF2" w:rsidRDefault="00AD442B" w:rsidP="00AD442B">
      <w:pPr>
        <w:pStyle w:val="1"/>
        <w:spacing w:line="276" w:lineRule="auto"/>
        <w:ind w:left="0" w:firstLine="473"/>
      </w:pPr>
      <w:r w:rsidRPr="00A82CF2">
        <w:t>Учебно-методический комплекс учебного предмета</w:t>
      </w:r>
    </w:p>
    <w:p w:rsidR="000079FA" w:rsidRPr="00A82CF2" w:rsidRDefault="00AD442B" w:rsidP="00AD442B">
      <w:pPr>
        <w:pStyle w:val="a3"/>
        <w:spacing w:line="276" w:lineRule="auto"/>
        <w:ind w:left="0" w:firstLine="473"/>
      </w:pPr>
      <w:r w:rsidRPr="00A82CF2">
        <w:t>УМК под редакцией В.П. Журавлева, Ю.В. Лебедева.</w:t>
      </w:r>
    </w:p>
    <w:p w:rsidR="000079FA" w:rsidRPr="00A82CF2" w:rsidRDefault="00AD442B" w:rsidP="00AD442B">
      <w:pPr>
        <w:pStyle w:val="1"/>
        <w:spacing w:before="224" w:line="276" w:lineRule="auto"/>
        <w:ind w:left="0" w:right="2918" w:firstLine="473"/>
      </w:pPr>
      <w:r w:rsidRPr="00A82CF2">
        <w:t>Срок реализации учебного предмета</w:t>
      </w:r>
    </w:p>
    <w:p w:rsidR="000079FA" w:rsidRPr="00A82CF2" w:rsidRDefault="00AD442B" w:rsidP="00AD442B">
      <w:pPr>
        <w:pStyle w:val="a3"/>
        <w:spacing w:line="276" w:lineRule="auto"/>
        <w:ind w:left="0" w:firstLine="473"/>
      </w:pPr>
      <w:r w:rsidRPr="00A82CF2">
        <w:t>Срок реализации программы - 2 года, 10-11 класс.</w:t>
      </w:r>
    </w:p>
    <w:p w:rsidR="00E32818" w:rsidRPr="00A82CF2" w:rsidRDefault="00E32818" w:rsidP="00AD442B">
      <w:pPr>
        <w:pStyle w:val="a3"/>
        <w:spacing w:line="276" w:lineRule="auto"/>
        <w:ind w:left="0" w:firstLine="473"/>
      </w:pPr>
    </w:p>
    <w:p w:rsidR="00E32818" w:rsidRPr="00A82CF2" w:rsidRDefault="00E32818" w:rsidP="00AD442B">
      <w:pPr>
        <w:pStyle w:val="a3"/>
        <w:spacing w:line="276" w:lineRule="auto"/>
        <w:ind w:left="0" w:firstLine="473"/>
        <w:rPr>
          <w:b/>
          <w:bCs/>
        </w:rPr>
      </w:pPr>
      <w:r w:rsidRPr="00A82CF2">
        <w:rPr>
          <w:b/>
          <w:bCs/>
        </w:rPr>
        <w:t>Формы промежуточной аттестации учащихся:</w:t>
      </w:r>
    </w:p>
    <w:p w:rsidR="001A62D1" w:rsidRPr="00A82CF2" w:rsidRDefault="001A62D1" w:rsidP="001A62D1">
      <w:pPr>
        <w:spacing w:line="270" w:lineRule="auto"/>
        <w:ind w:left="260" w:firstLine="706"/>
        <w:jc w:val="both"/>
        <w:rPr>
          <w:sz w:val="24"/>
          <w:szCs w:val="24"/>
        </w:rPr>
      </w:pPr>
      <w:r w:rsidRPr="00A82CF2">
        <w:rPr>
          <w:sz w:val="24"/>
          <w:szCs w:val="24"/>
        </w:rPr>
        <w:t>Промежуточная аттестация – это механи</w:t>
      </w:r>
      <w:bookmarkStart w:id="0" w:name="_GoBack"/>
      <w:bookmarkEnd w:id="0"/>
      <w:r w:rsidRPr="00A82CF2">
        <w:rPr>
          <w:sz w:val="24"/>
          <w:szCs w:val="24"/>
        </w:rPr>
        <w:t>зм контроля результатов освоения обучающимися всего объема или части учебного предмета, курса, дисциплины (модуля) образовательной программы (</w:t>
      </w:r>
      <w:proofErr w:type="gramStart"/>
      <w:r w:rsidRPr="00A82CF2">
        <w:rPr>
          <w:sz w:val="24"/>
          <w:szCs w:val="24"/>
        </w:rPr>
        <w:t>ч</w:t>
      </w:r>
      <w:proofErr w:type="gramEnd"/>
      <w:r w:rsidRPr="00A82CF2">
        <w:rPr>
          <w:sz w:val="24"/>
          <w:szCs w:val="24"/>
        </w:rPr>
        <w:t>. 1 ст. 58 Закона от 29 декабря 2012 г. № 273 -ФЗ). Периодичность, формы и порядок проведения промежуточной аттестации устанавливают</w:t>
      </w:r>
    </w:p>
    <w:p w:rsidR="001A62D1" w:rsidRPr="00A82CF2" w:rsidRDefault="001A62D1" w:rsidP="001A62D1">
      <w:pPr>
        <w:spacing w:line="26" w:lineRule="exact"/>
        <w:rPr>
          <w:sz w:val="24"/>
          <w:szCs w:val="24"/>
        </w:rPr>
      </w:pPr>
    </w:p>
    <w:p w:rsidR="001A62D1" w:rsidRPr="00A82CF2" w:rsidRDefault="001A62D1" w:rsidP="001A62D1">
      <w:pPr>
        <w:widowControl/>
        <w:numPr>
          <w:ilvl w:val="0"/>
          <w:numId w:val="3"/>
        </w:numPr>
        <w:tabs>
          <w:tab w:val="left" w:pos="447"/>
        </w:tabs>
        <w:autoSpaceDE/>
        <w:autoSpaceDN/>
        <w:spacing w:line="261" w:lineRule="auto"/>
        <w:ind w:left="260" w:right="20"/>
        <w:rPr>
          <w:sz w:val="24"/>
          <w:szCs w:val="24"/>
        </w:rPr>
      </w:pPr>
      <w:r w:rsidRPr="00A82CF2">
        <w:rPr>
          <w:sz w:val="24"/>
          <w:szCs w:val="24"/>
        </w:rPr>
        <w:t xml:space="preserve">локальном нормативном </w:t>
      </w:r>
      <w:proofErr w:type="gramStart"/>
      <w:r w:rsidRPr="00A82CF2">
        <w:rPr>
          <w:sz w:val="24"/>
          <w:szCs w:val="24"/>
        </w:rPr>
        <w:t>акте</w:t>
      </w:r>
      <w:proofErr w:type="gramEnd"/>
      <w:r w:rsidRPr="00A82CF2">
        <w:rPr>
          <w:sz w:val="24"/>
          <w:szCs w:val="24"/>
        </w:rPr>
        <w:t xml:space="preserve"> образовательной организации (п. 10 ч. 3 ст. 28, ч. 2 ст. 30 Закона от 29 декабря 2012 г. № 273-ФЗ).</w:t>
      </w:r>
    </w:p>
    <w:p w:rsidR="001A62D1" w:rsidRPr="00A82CF2" w:rsidRDefault="001A62D1" w:rsidP="001A62D1">
      <w:pPr>
        <w:spacing w:line="33" w:lineRule="exact"/>
        <w:rPr>
          <w:sz w:val="24"/>
          <w:szCs w:val="24"/>
        </w:rPr>
      </w:pPr>
    </w:p>
    <w:p w:rsidR="001A62D1" w:rsidRPr="00A82CF2" w:rsidRDefault="001A62D1" w:rsidP="001A62D1">
      <w:pPr>
        <w:spacing w:line="268" w:lineRule="auto"/>
        <w:ind w:left="260" w:firstLine="706"/>
        <w:jc w:val="both"/>
        <w:rPr>
          <w:sz w:val="24"/>
          <w:szCs w:val="24"/>
        </w:rPr>
      </w:pPr>
      <w:r w:rsidRPr="00A82CF2">
        <w:rPr>
          <w:sz w:val="24"/>
          <w:szCs w:val="24"/>
        </w:rPr>
        <w:t>Промежуточная аттестация МАОУ "Школа №1" КГО регламентируется Положением о проведении промежуточной аттестации обучающихся и осуществлении текущего контроля их успеваемости в МАОУ "Школа №1" КГО</w:t>
      </w:r>
      <w:proofErr w:type="gramStart"/>
      <w:r w:rsidRPr="00A82CF2">
        <w:rPr>
          <w:sz w:val="24"/>
          <w:szCs w:val="24"/>
        </w:rPr>
        <w:t xml:space="preserve"> .</w:t>
      </w:r>
      <w:proofErr w:type="gramEnd"/>
    </w:p>
    <w:p w:rsidR="001A62D1" w:rsidRPr="00A82CF2" w:rsidRDefault="001A62D1" w:rsidP="001A62D1">
      <w:pPr>
        <w:spacing w:line="26" w:lineRule="exact"/>
        <w:rPr>
          <w:sz w:val="24"/>
          <w:szCs w:val="24"/>
        </w:rPr>
      </w:pPr>
    </w:p>
    <w:p w:rsidR="001A62D1" w:rsidRPr="00A82CF2" w:rsidRDefault="001A62D1" w:rsidP="001A62D1">
      <w:pPr>
        <w:spacing w:line="273" w:lineRule="auto"/>
        <w:ind w:left="260" w:right="20" w:firstLine="706"/>
        <w:jc w:val="both"/>
        <w:rPr>
          <w:sz w:val="24"/>
          <w:szCs w:val="24"/>
        </w:rPr>
      </w:pPr>
      <w:r w:rsidRPr="00A82CF2">
        <w:rPr>
          <w:sz w:val="24"/>
          <w:szCs w:val="24"/>
        </w:rPr>
        <w:t>Промежуточная аттестация на уровне СОО подразделяется на семестровую промежуточную аттестацию, которая проводится по каждому учебному предмету, курсу, по итогам полугодия, а также годовую промежуточную аттестацию, которая проводится по каждому учебному предмету, курсу по итогам учебного года. Сроки проведения промежуточной аттестации определяются образовательной программой и календарным учебным графиком МАОУ "Школа №1" КГО.</w:t>
      </w:r>
    </w:p>
    <w:p w:rsidR="001A62D1" w:rsidRPr="00A82CF2" w:rsidRDefault="001A62D1" w:rsidP="001A62D1">
      <w:pPr>
        <w:spacing w:line="272" w:lineRule="auto"/>
        <w:ind w:left="260" w:firstLine="706"/>
        <w:jc w:val="both"/>
        <w:rPr>
          <w:sz w:val="24"/>
          <w:szCs w:val="24"/>
        </w:rPr>
      </w:pPr>
      <w:r w:rsidRPr="00A82CF2">
        <w:rPr>
          <w:sz w:val="24"/>
          <w:szCs w:val="24"/>
        </w:rPr>
        <w:lastRenderedPageBreak/>
        <w:t>Промежуточная аттестация проводится без прекращения образовательной деятельности, но не позднее, чем за 2 недели до конца семестра, года. Формы промежуточной аттестации на 2020-2021 учебный год определены в сетке учебного плана: контрольная работа, тестирование в форме и по материалам ЕГЭ, творческая работа, зачет, презентация.</w:t>
      </w:r>
    </w:p>
    <w:sectPr w:rsidR="001A62D1" w:rsidRPr="00A82CF2" w:rsidSect="00736FAB">
      <w:pgSz w:w="11910" w:h="16840"/>
      <w:pgMar w:top="48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1BEFD7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E3441AE"/>
    <w:multiLevelType w:val="hybridMultilevel"/>
    <w:tmpl w:val="E33E5B10"/>
    <w:lvl w:ilvl="0" w:tplc="F5DA5238">
      <w:numFmt w:val="bullet"/>
      <w:lvlText w:val="–"/>
      <w:lvlJc w:val="left"/>
      <w:pPr>
        <w:ind w:left="118" w:hanging="2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58088B2">
      <w:numFmt w:val="bullet"/>
      <w:lvlText w:val="•"/>
      <w:lvlJc w:val="left"/>
      <w:pPr>
        <w:ind w:left="1094" w:hanging="269"/>
      </w:pPr>
      <w:rPr>
        <w:rFonts w:hint="default"/>
        <w:lang w:val="ru-RU" w:eastAsia="ru-RU" w:bidi="ru-RU"/>
      </w:rPr>
    </w:lvl>
    <w:lvl w:ilvl="2" w:tplc="9F2E43CE">
      <w:numFmt w:val="bullet"/>
      <w:lvlText w:val="•"/>
      <w:lvlJc w:val="left"/>
      <w:pPr>
        <w:ind w:left="2069" w:hanging="269"/>
      </w:pPr>
      <w:rPr>
        <w:rFonts w:hint="default"/>
        <w:lang w:val="ru-RU" w:eastAsia="ru-RU" w:bidi="ru-RU"/>
      </w:rPr>
    </w:lvl>
    <w:lvl w:ilvl="3" w:tplc="A0CC2F8C">
      <w:numFmt w:val="bullet"/>
      <w:lvlText w:val="•"/>
      <w:lvlJc w:val="left"/>
      <w:pPr>
        <w:ind w:left="3043" w:hanging="269"/>
      </w:pPr>
      <w:rPr>
        <w:rFonts w:hint="default"/>
        <w:lang w:val="ru-RU" w:eastAsia="ru-RU" w:bidi="ru-RU"/>
      </w:rPr>
    </w:lvl>
    <w:lvl w:ilvl="4" w:tplc="6478CE0E">
      <w:numFmt w:val="bullet"/>
      <w:lvlText w:val="•"/>
      <w:lvlJc w:val="left"/>
      <w:pPr>
        <w:ind w:left="4018" w:hanging="269"/>
      </w:pPr>
      <w:rPr>
        <w:rFonts w:hint="default"/>
        <w:lang w:val="ru-RU" w:eastAsia="ru-RU" w:bidi="ru-RU"/>
      </w:rPr>
    </w:lvl>
    <w:lvl w:ilvl="5" w:tplc="8E2CAD8A">
      <w:numFmt w:val="bullet"/>
      <w:lvlText w:val="•"/>
      <w:lvlJc w:val="left"/>
      <w:pPr>
        <w:ind w:left="4993" w:hanging="269"/>
      </w:pPr>
      <w:rPr>
        <w:rFonts w:hint="default"/>
        <w:lang w:val="ru-RU" w:eastAsia="ru-RU" w:bidi="ru-RU"/>
      </w:rPr>
    </w:lvl>
    <w:lvl w:ilvl="6" w:tplc="0CAA3D30">
      <w:numFmt w:val="bullet"/>
      <w:lvlText w:val="•"/>
      <w:lvlJc w:val="left"/>
      <w:pPr>
        <w:ind w:left="5967" w:hanging="269"/>
      </w:pPr>
      <w:rPr>
        <w:rFonts w:hint="default"/>
        <w:lang w:val="ru-RU" w:eastAsia="ru-RU" w:bidi="ru-RU"/>
      </w:rPr>
    </w:lvl>
    <w:lvl w:ilvl="7" w:tplc="E1C263A8">
      <w:numFmt w:val="bullet"/>
      <w:lvlText w:val="•"/>
      <w:lvlJc w:val="left"/>
      <w:pPr>
        <w:ind w:left="6942" w:hanging="269"/>
      </w:pPr>
      <w:rPr>
        <w:rFonts w:hint="default"/>
        <w:lang w:val="ru-RU" w:eastAsia="ru-RU" w:bidi="ru-RU"/>
      </w:rPr>
    </w:lvl>
    <w:lvl w:ilvl="8" w:tplc="8442760A">
      <w:numFmt w:val="bullet"/>
      <w:lvlText w:val="•"/>
      <w:lvlJc w:val="left"/>
      <w:pPr>
        <w:ind w:left="7917" w:hanging="269"/>
      </w:pPr>
      <w:rPr>
        <w:rFonts w:hint="default"/>
        <w:lang w:val="ru-RU" w:eastAsia="ru-RU" w:bidi="ru-RU"/>
      </w:rPr>
    </w:lvl>
  </w:abstractNum>
  <w:abstractNum w:abstractNumId="2">
    <w:nsid w:val="546609F3"/>
    <w:multiLevelType w:val="hybridMultilevel"/>
    <w:tmpl w:val="D9E271EA"/>
    <w:lvl w:ilvl="0" w:tplc="96B0813A">
      <w:numFmt w:val="bullet"/>
      <w:lvlText w:val="•"/>
      <w:lvlJc w:val="left"/>
      <w:pPr>
        <w:ind w:left="118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21CF160">
      <w:numFmt w:val="bullet"/>
      <w:lvlText w:val="•"/>
      <w:lvlJc w:val="left"/>
      <w:pPr>
        <w:ind w:left="1094" w:hanging="161"/>
      </w:pPr>
      <w:rPr>
        <w:rFonts w:hint="default"/>
        <w:lang w:val="ru-RU" w:eastAsia="ru-RU" w:bidi="ru-RU"/>
      </w:rPr>
    </w:lvl>
    <w:lvl w:ilvl="2" w:tplc="BA74A6AC">
      <w:numFmt w:val="bullet"/>
      <w:lvlText w:val="•"/>
      <w:lvlJc w:val="left"/>
      <w:pPr>
        <w:ind w:left="2069" w:hanging="161"/>
      </w:pPr>
      <w:rPr>
        <w:rFonts w:hint="default"/>
        <w:lang w:val="ru-RU" w:eastAsia="ru-RU" w:bidi="ru-RU"/>
      </w:rPr>
    </w:lvl>
    <w:lvl w:ilvl="3" w:tplc="85E2CCE0">
      <w:numFmt w:val="bullet"/>
      <w:lvlText w:val="•"/>
      <w:lvlJc w:val="left"/>
      <w:pPr>
        <w:ind w:left="3043" w:hanging="161"/>
      </w:pPr>
      <w:rPr>
        <w:rFonts w:hint="default"/>
        <w:lang w:val="ru-RU" w:eastAsia="ru-RU" w:bidi="ru-RU"/>
      </w:rPr>
    </w:lvl>
    <w:lvl w:ilvl="4" w:tplc="5E508A64">
      <w:numFmt w:val="bullet"/>
      <w:lvlText w:val="•"/>
      <w:lvlJc w:val="left"/>
      <w:pPr>
        <w:ind w:left="4018" w:hanging="161"/>
      </w:pPr>
      <w:rPr>
        <w:rFonts w:hint="default"/>
        <w:lang w:val="ru-RU" w:eastAsia="ru-RU" w:bidi="ru-RU"/>
      </w:rPr>
    </w:lvl>
    <w:lvl w:ilvl="5" w:tplc="A572796A">
      <w:numFmt w:val="bullet"/>
      <w:lvlText w:val="•"/>
      <w:lvlJc w:val="left"/>
      <w:pPr>
        <w:ind w:left="4993" w:hanging="161"/>
      </w:pPr>
      <w:rPr>
        <w:rFonts w:hint="default"/>
        <w:lang w:val="ru-RU" w:eastAsia="ru-RU" w:bidi="ru-RU"/>
      </w:rPr>
    </w:lvl>
    <w:lvl w:ilvl="6" w:tplc="4AB67970">
      <w:numFmt w:val="bullet"/>
      <w:lvlText w:val="•"/>
      <w:lvlJc w:val="left"/>
      <w:pPr>
        <w:ind w:left="5967" w:hanging="161"/>
      </w:pPr>
      <w:rPr>
        <w:rFonts w:hint="default"/>
        <w:lang w:val="ru-RU" w:eastAsia="ru-RU" w:bidi="ru-RU"/>
      </w:rPr>
    </w:lvl>
    <w:lvl w:ilvl="7" w:tplc="363C0B78">
      <w:numFmt w:val="bullet"/>
      <w:lvlText w:val="•"/>
      <w:lvlJc w:val="left"/>
      <w:pPr>
        <w:ind w:left="6942" w:hanging="161"/>
      </w:pPr>
      <w:rPr>
        <w:rFonts w:hint="default"/>
        <w:lang w:val="ru-RU" w:eastAsia="ru-RU" w:bidi="ru-RU"/>
      </w:rPr>
    </w:lvl>
    <w:lvl w:ilvl="8" w:tplc="4BBE32C6">
      <w:numFmt w:val="bullet"/>
      <w:lvlText w:val="•"/>
      <w:lvlJc w:val="left"/>
      <w:pPr>
        <w:ind w:left="7917" w:hanging="16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79FA"/>
    <w:rsid w:val="000079FA"/>
    <w:rsid w:val="001A62D1"/>
    <w:rsid w:val="00736FAB"/>
    <w:rsid w:val="00A82CF2"/>
    <w:rsid w:val="00AD442B"/>
    <w:rsid w:val="00E3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6FA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36FAB"/>
    <w:pPr>
      <w:spacing w:line="274" w:lineRule="exact"/>
      <w:ind w:left="68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F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6FAB"/>
    <w:pPr>
      <w:ind w:left="118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36FAB"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36F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2021-02-01T12:06:00Z</dcterms:created>
  <dcterms:modified xsi:type="dcterms:W3CDTF">2021-02-19T06:36:00Z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2021-02-01T00:00:00Z</vt:filetime>
  </property>
</Properties>
</file>